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10" w:rsidRDefault="004E5D10"/>
    <w:p w:rsidR="004E5D10" w:rsidRPr="00640D52" w:rsidRDefault="004E5D10" w:rsidP="00640D52">
      <w:pPr>
        <w:widowControl/>
        <w:spacing w:before="100" w:beforeAutospacing="1" w:after="100" w:afterAutospacing="1"/>
        <w:jc w:val="center"/>
        <w:rPr>
          <w:rFonts w:ascii="宋体" w:cs="宋体"/>
          <w:kern w:val="0"/>
          <w:sz w:val="28"/>
          <w:szCs w:val="28"/>
        </w:rPr>
      </w:pPr>
      <w:r w:rsidRPr="00640D52">
        <w:rPr>
          <w:rFonts w:ascii="宋体" w:hAnsi="宋体" w:cs="宋体" w:hint="eastAsia"/>
          <w:kern w:val="0"/>
          <w:sz w:val="28"/>
          <w:szCs w:val="28"/>
        </w:rPr>
        <w:t>中华人民共和国教育部令第</w:t>
      </w:r>
      <w:r w:rsidRPr="00640D52">
        <w:rPr>
          <w:rFonts w:ascii="宋体" w:hAnsi="宋体" w:cs="宋体"/>
          <w:kern w:val="0"/>
          <w:sz w:val="28"/>
          <w:szCs w:val="28"/>
        </w:rPr>
        <w:t>34</w:t>
      </w:r>
      <w:r w:rsidRPr="00640D52">
        <w:rPr>
          <w:rFonts w:ascii="宋体" w:hAnsi="宋体" w:cs="宋体" w:hint="eastAsia"/>
          <w:kern w:val="0"/>
          <w:sz w:val="28"/>
          <w:szCs w:val="28"/>
        </w:rPr>
        <w:t>号</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《学位论文作假行为处理办法》已经</w:t>
      </w:r>
      <w:r w:rsidRPr="00640D52">
        <w:rPr>
          <w:rFonts w:ascii="宋体" w:hAnsi="宋体" w:cs="宋体"/>
          <w:kern w:val="0"/>
          <w:sz w:val="28"/>
          <w:szCs w:val="28"/>
        </w:rPr>
        <w:t>2012</w:t>
      </w:r>
      <w:r w:rsidRPr="00640D52">
        <w:rPr>
          <w:rFonts w:ascii="宋体" w:hAnsi="宋体" w:cs="宋体" w:hint="eastAsia"/>
          <w:kern w:val="0"/>
          <w:sz w:val="28"/>
          <w:szCs w:val="28"/>
        </w:rPr>
        <w:t>年</w:t>
      </w:r>
      <w:r w:rsidRPr="00640D52">
        <w:rPr>
          <w:rFonts w:ascii="宋体" w:hAnsi="宋体" w:cs="宋体"/>
          <w:kern w:val="0"/>
          <w:sz w:val="28"/>
          <w:szCs w:val="28"/>
        </w:rPr>
        <w:t>6</w:t>
      </w:r>
      <w:r w:rsidRPr="00640D52">
        <w:rPr>
          <w:rFonts w:ascii="宋体" w:hAnsi="宋体" w:cs="宋体" w:hint="eastAsia"/>
          <w:kern w:val="0"/>
          <w:sz w:val="28"/>
          <w:szCs w:val="28"/>
        </w:rPr>
        <w:t>月</w:t>
      </w:r>
      <w:r w:rsidRPr="00640D52">
        <w:rPr>
          <w:rFonts w:ascii="宋体" w:hAnsi="宋体" w:cs="宋体"/>
          <w:kern w:val="0"/>
          <w:sz w:val="28"/>
          <w:szCs w:val="28"/>
        </w:rPr>
        <w:t>12</w:t>
      </w:r>
      <w:r w:rsidRPr="00640D52">
        <w:rPr>
          <w:rFonts w:ascii="宋体" w:hAnsi="宋体" w:cs="宋体" w:hint="eastAsia"/>
          <w:kern w:val="0"/>
          <w:sz w:val="28"/>
          <w:szCs w:val="28"/>
        </w:rPr>
        <w:t>日第</w:t>
      </w:r>
      <w:r w:rsidRPr="00640D52">
        <w:rPr>
          <w:rFonts w:ascii="宋体" w:hAnsi="宋体" w:cs="宋体"/>
          <w:kern w:val="0"/>
          <w:sz w:val="28"/>
          <w:szCs w:val="28"/>
        </w:rPr>
        <w:t>22</w:t>
      </w:r>
      <w:r w:rsidRPr="00640D52">
        <w:rPr>
          <w:rFonts w:ascii="宋体" w:hAnsi="宋体" w:cs="宋体" w:hint="eastAsia"/>
          <w:kern w:val="0"/>
          <w:sz w:val="28"/>
          <w:szCs w:val="28"/>
        </w:rPr>
        <w:t>次部长办公会议审议通过，并经国务院学位委员会同意，现予发布，自</w:t>
      </w:r>
      <w:r w:rsidRPr="00640D52">
        <w:rPr>
          <w:rFonts w:ascii="宋体" w:hAnsi="宋体" w:cs="宋体"/>
          <w:kern w:val="0"/>
          <w:sz w:val="28"/>
          <w:szCs w:val="28"/>
        </w:rPr>
        <w:t>2013</w:t>
      </w:r>
      <w:r w:rsidRPr="00640D52">
        <w:rPr>
          <w:rFonts w:ascii="宋体" w:hAnsi="宋体" w:cs="宋体" w:hint="eastAsia"/>
          <w:kern w:val="0"/>
          <w:sz w:val="28"/>
          <w:szCs w:val="28"/>
        </w:rPr>
        <w:t>年</w:t>
      </w:r>
      <w:r w:rsidRPr="00640D52">
        <w:rPr>
          <w:rFonts w:ascii="宋体" w:hAnsi="宋体" w:cs="宋体"/>
          <w:kern w:val="0"/>
          <w:sz w:val="28"/>
          <w:szCs w:val="28"/>
        </w:rPr>
        <w:t>1</w:t>
      </w:r>
      <w:r w:rsidRPr="00640D52">
        <w:rPr>
          <w:rFonts w:ascii="宋体" w:hAnsi="宋体" w:cs="宋体" w:hint="eastAsia"/>
          <w:kern w:val="0"/>
          <w:sz w:val="28"/>
          <w:szCs w:val="28"/>
        </w:rPr>
        <w:t>月</w:t>
      </w:r>
      <w:r w:rsidRPr="00640D52">
        <w:rPr>
          <w:rFonts w:ascii="宋体" w:hAnsi="宋体" w:cs="宋体"/>
          <w:kern w:val="0"/>
          <w:sz w:val="28"/>
          <w:szCs w:val="28"/>
        </w:rPr>
        <w:t>1</w:t>
      </w:r>
      <w:r w:rsidRPr="00640D52">
        <w:rPr>
          <w:rFonts w:ascii="宋体" w:hAnsi="宋体" w:cs="宋体" w:hint="eastAsia"/>
          <w:kern w:val="0"/>
          <w:sz w:val="28"/>
          <w:szCs w:val="28"/>
        </w:rPr>
        <w:t>日起施行。</w:t>
      </w:r>
    </w:p>
    <w:p w:rsidR="004E5D10" w:rsidRPr="00640D52" w:rsidRDefault="004E5D10" w:rsidP="00640D52">
      <w:pPr>
        <w:widowControl/>
        <w:spacing w:before="100" w:beforeAutospacing="1" w:after="100" w:afterAutospacing="1"/>
        <w:jc w:val="right"/>
        <w:rPr>
          <w:rFonts w:ascii="宋体" w:cs="宋体"/>
          <w:kern w:val="0"/>
          <w:sz w:val="28"/>
          <w:szCs w:val="28"/>
        </w:rPr>
      </w:pPr>
      <w:r w:rsidRPr="00640D52">
        <w:rPr>
          <w:rFonts w:ascii="宋体" w:hAnsi="宋体" w:cs="宋体" w:hint="eastAsia"/>
          <w:kern w:val="0"/>
          <w:sz w:val="28"/>
          <w:szCs w:val="28"/>
        </w:rPr>
        <w:t>教育部部长</w:t>
      </w:r>
      <w:r w:rsidRPr="00640D52">
        <w:rPr>
          <w:rFonts w:ascii="宋体" w:hAnsi="宋体" w:cs="宋体"/>
          <w:kern w:val="0"/>
          <w:sz w:val="28"/>
          <w:szCs w:val="28"/>
        </w:rPr>
        <w:t xml:space="preserve"> </w:t>
      </w:r>
      <w:r w:rsidRPr="00640D52">
        <w:rPr>
          <w:rFonts w:ascii="宋体" w:hAnsi="宋体" w:cs="宋体" w:hint="eastAsia"/>
          <w:kern w:val="0"/>
          <w:sz w:val="28"/>
          <w:szCs w:val="28"/>
        </w:rPr>
        <w:t>袁贵仁</w:t>
      </w:r>
    </w:p>
    <w:p w:rsidR="004E5D10" w:rsidRPr="00640D52" w:rsidRDefault="004E5D10" w:rsidP="00640D52">
      <w:pPr>
        <w:widowControl/>
        <w:spacing w:before="100" w:beforeAutospacing="1" w:after="100" w:afterAutospacing="1"/>
        <w:jc w:val="right"/>
        <w:rPr>
          <w:rFonts w:ascii="宋体" w:cs="宋体"/>
          <w:kern w:val="0"/>
          <w:sz w:val="28"/>
          <w:szCs w:val="28"/>
        </w:rPr>
      </w:pPr>
      <w:r w:rsidRPr="00640D52">
        <w:rPr>
          <w:rFonts w:ascii="宋体" w:hAnsi="宋体" w:cs="宋体"/>
          <w:kern w:val="0"/>
          <w:sz w:val="28"/>
          <w:szCs w:val="28"/>
        </w:rPr>
        <w:t>2012</w:t>
      </w:r>
      <w:r w:rsidRPr="00640D52">
        <w:rPr>
          <w:rFonts w:ascii="宋体" w:hAnsi="宋体" w:cs="宋体" w:hint="eastAsia"/>
          <w:kern w:val="0"/>
          <w:sz w:val="28"/>
          <w:szCs w:val="28"/>
        </w:rPr>
        <w:t>年</w:t>
      </w:r>
      <w:r w:rsidRPr="00640D52">
        <w:rPr>
          <w:rFonts w:ascii="宋体" w:hAnsi="宋体" w:cs="宋体"/>
          <w:kern w:val="0"/>
          <w:sz w:val="28"/>
          <w:szCs w:val="28"/>
        </w:rPr>
        <w:t>11</w:t>
      </w:r>
      <w:r w:rsidRPr="00640D52">
        <w:rPr>
          <w:rFonts w:ascii="宋体" w:hAnsi="宋体" w:cs="宋体" w:hint="eastAsia"/>
          <w:kern w:val="0"/>
          <w:sz w:val="28"/>
          <w:szCs w:val="28"/>
        </w:rPr>
        <w:t>月</w:t>
      </w:r>
      <w:r w:rsidRPr="00640D52">
        <w:rPr>
          <w:rFonts w:ascii="宋体" w:hAnsi="宋体" w:cs="宋体"/>
          <w:kern w:val="0"/>
          <w:sz w:val="28"/>
          <w:szCs w:val="28"/>
        </w:rPr>
        <w:t>13</w:t>
      </w:r>
      <w:r w:rsidRPr="00640D52">
        <w:rPr>
          <w:rFonts w:ascii="宋体" w:hAnsi="宋体" w:cs="宋体" w:hint="eastAsia"/>
          <w:kern w:val="0"/>
          <w:sz w:val="28"/>
          <w:szCs w:val="28"/>
        </w:rPr>
        <w:t>日</w:t>
      </w:r>
    </w:p>
    <w:p w:rsidR="004E5D10" w:rsidRPr="00640D52" w:rsidRDefault="004E5D10" w:rsidP="00640D52">
      <w:pPr>
        <w:widowControl/>
        <w:spacing w:before="100" w:beforeAutospacing="1" w:after="100" w:afterAutospacing="1"/>
        <w:jc w:val="center"/>
        <w:rPr>
          <w:rFonts w:ascii="宋体" w:cs="宋体"/>
          <w:kern w:val="0"/>
          <w:sz w:val="28"/>
          <w:szCs w:val="28"/>
        </w:rPr>
      </w:pPr>
      <w:r w:rsidRPr="00640D52">
        <w:rPr>
          <w:rFonts w:ascii="宋体" w:hAnsi="宋体" w:cs="宋体" w:hint="eastAsia"/>
          <w:b/>
          <w:bCs/>
          <w:kern w:val="0"/>
          <w:sz w:val="28"/>
          <w:szCs w:val="28"/>
        </w:rPr>
        <w:t>学位论文作假行为处理办法</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第一条</w:t>
      </w:r>
      <w:r w:rsidRPr="00640D52">
        <w:rPr>
          <w:rFonts w:ascii="宋体" w:hAnsi="宋体" w:cs="宋体"/>
          <w:kern w:val="0"/>
          <w:sz w:val="28"/>
          <w:szCs w:val="28"/>
        </w:rPr>
        <w:t xml:space="preserve"> </w:t>
      </w:r>
      <w:r w:rsidRPr="00640D52">
        <w:rPr>
          <w:rFonts w:ascii="宋体" w:hAnsi="宋体" w:cs="宋体" w:hint="eastAsia"/>
          <w:kern w:val="0"/>
          <w:sz w:val="28"/>
          <w:szCs w:val="28"/>
        </w:rPr>
        <w:t>为规范学位论文管理，推进建立良好学风，提高人才培养质量，严肃处理学位论文作假行为，根据《中华人民共和国学位条例》、《中华人民共和国高等教育法》，制定本办法。</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第二条</w:t>
      </w:r>
      <w:r w:rsidRPr="00640D52">
        <w:rPr>
          <w:rFonts w:ascii="宋体" w:hAnsi="宋体" w:cs="宋体"/>
          <w:kern w:val="0"/>
          <w:sz w:val="28"/>
          <w:szCs w:val="28"/>
        </w:rPr>
        <w:t xml:space="preserve"> </w:t>
      </w:r>
      <w:r w:rsidRPr="00640D52">
        <w:rPr>
          <w:rFonts w:ascii="宋体" w:hAnsi="宋体" w:cs="宋体" w:hint="eastAsia"/>
          <w:kern w:val="0"/>
          <w:sz w:val="28"/>
          <w:szCs w:val="28"/>
        </w:rPr>
        <w:t>向学位授予单位申请博士、硕士、学士学位所提交的博士学位论文、硕士学位论文和本科学生毕业论文（毕业设计或其他毕业实践环节）（统称为学位论文），出现本办法所列作假情形的，依照本办法的规定处理。</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第三条</w:t>
      </w:r>
      <w:r w:rsidRPr="00640D52">
        <w:rPr>
          <w:rFonts w:ascii="宋体" w:hAnsi="宋体" w:cs="宋体"/>
          <w:kern w:val="0"/>
          <w:sz w:val="28"/>
          <w:szCs w:val="28"/>
        </w:rPr>
        <w:t xml:space="preserve"> </w:t>
      </w:r>
      <w:r w:rsidRPr="00640D52">
        <w:rPr>
          <w:rFonts w:ascii="宋体" w:hAnsi="宋体" w:cs="宋体" w:hint="eastAsia"/>
          <w:kern w:val="0"/>
          <w:sz w:val="28"/>
          <w:szCs w:val="28"/>
        </w:rPr>
        <w:t>本办法所称学位论文作假行为包括下列情形：</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（一）购买、出售学位论文或者组织学位论文买卖的；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（二）由他人代写、为他人代写学位论文或者组织学位论文代写的；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（三）剽窃他人作品和学术成果的；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（四）伪造数据的；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（五）有其他严重学位论文作假行为的。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第四条</w:t>
      </w:r>
      <w:r w:rsidRPr="00640D52">
        <w:rPr>
          <w:rFonts w:ascii="宋体" w:hAnsi="宋体" w:cs="宋体"/>
          <w:kern w:val="0"/>
          <w:sz w:val="28"/>
          <w:szCs w:val="28"/>
        </w:rPr>
        <w:t xml:space="preserve"> </w:t>
      </w:r>
      <w:r w:rsidRPr="00640D52">
        <w:rPr>
          <w:rFonts w:ascii="宋体" w:hAnsi="宋体" w:cs="宋体" w:hint="eastAsia"/>
          <w:kern w:val="0"/>
          <w:sz w:val="28"/>
          <w:szCs w:val="28"/>
        </w:rPr>
        <w:t>学位申请人员应当恪守学术道德和学术规范，在指导教师指导下独立完成学位论文。</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第五条</w:t>
      </w:r>
      <w:r w:rsidRPr="00640D52">
        <w:rPr>
          <w:rFonts w:ascii="宋体" w:hAnsi="宋体" w:cs="宋体"/>
          <w:kern w:val="0"/>
          <w:sz w:val="28"/>
          <w:szCs w:val="28"/>
        </w:rPr>
        <w:t xml:space="preserve"> </w:t>
      </w:r>
      <w:r w:rsidRPr="00640D52">
        <w:rPr>
          <w:rFonts w:ascii="宋体" w:hAnsi="宋体" w:cs="宋体" w:hint="eastAsia"/>
          <w:kern w:val="0"/>
          <w:sz w:val="28"/>
          <w:szCs w:val="28"/>
        </w:rPr>
        <w:t>指导教师应当对学位申请人员进行学术道德、学术规范教育，对其学位论文研究和撰写过程予以指导，对学位论文是否由其独立完成进行审查。</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第六条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学位授予单位应当加强学术诚信建设，健全学位论文审查制度，明确责任、规范程序，审核学位论文的真实性、原创性。</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第七条</w:t>
      </w:r>
      <w:r w:rsidRPr="00640D52">
        <w:rPr>
          <w:rFonts w:ascii="宋体" w:hAnsi="宋体" w:cs="宋体"/>
          <w:kern w:val="0"/>
          <w:sz w:val="28"/>
          <w:szCs w:val="28"/>
        </w:rPr>
        <w:t xml:space="preserve"> </w:t>
      </w:r>
      <w:r w:rsidRPr="00640D52">
        <w:rPr>
          <w:rFonts w:ascii="宋体" w:hAnsi="宋体" w:cs="宋体" w:hint="eastAsia"/>
          <w:kern w:val="0"/>
          <w:sz w:val="28"/>
          <w:szCs w:val="28"/>
        </w:rPr>
        <w:t>学位申请人员的学位论文出现购买、由他人代写、剽窃或者伪造数</w:t>
      </w:r>
      <w:bookmarkStart w:id="0" w:name="_GoBack"/>
      <w:bookmarkEnd w:id="0"/>
      <w:r w:rsidRPr="00640D52">
        <w:rPr>
          <w:rFonts w:ascii="宋体" w:hAnsi="宋体" w:cs="宋体" w:hint="eastAsia"/>
          <w:kern w:val="0"/>
          <w:sz w:val="28"/>
          <w:szCs w:val="28"/>
        </w:rPr>
        <w:t>据等作假情形的，学位授予单位可以取消其学位申请资格；已经获得学位的，学位授予单位可以依法撤销其学位，并注销学位证书。取消学位申请资格或者撤销学位的处理决定应当向社会公布。从做出处理决定之日起至少</w:t>
      </w:r>
      <w:r w:rsidRPr="00640D52">
        <w:rPr>
          <w:rFonts w:ascii="宋体" w:hAnsi="宋体" w:cs="宋体"/>
          <w:kern w:val="0"/>
          <w:sz w:val="28"/>
          <w:szCs w:val="28"/>
        </w:rPr>
        <w:t>3</w:t>
      </w:r>
      <w:r w:rsidRPr="00640D52">
        <w:rPr>
          <w:rFonts w:ascii="宋体" w:hAnsi="宋体" w:cs="宋体" w:hint="eastAsia"/>
          <w:kern w:val="0"/>
          <w:sz w:val="28"/>
          <w:szCs w:val="28"/>
        </w:rPr>
        <w:t>年内，各学位授予单位不得再接受其学位申请。</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前款规定的学位申请人员为在读学生的，其所在学校或者学位授予单位可以给予开除学籍处分；为在职人员的，学位授予单位除给予纪律处分外，还应当通报其所在单位。</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第八条</w:t>
      </w:r>
      <w:r w:rsidRPr="00640D52">
        <w:rPr>
          <w:rFonts w:ascii="宋体" w:hAnsi="宋体" w:cs="宋体"/>
          <w:kern w:val="0"/>
          <w:sz w:val="28"/>
          <w:szCs w:val="28"/>
        </w:rPr>
        <w:t xml:space="preserve"> </w:t>
      </w:r>
      <w:r w:rsidRPr="00640D52">
        <w:rPr>
          <w:rFonts w:ascii="宋体" w:hAnsi="宋体" w:cs="宋体" w:hint="eastAsia"/>
          <w:kern w:val="0"/>
          <w:sz w:val="28"/>
          <w:szCs w:val="28"/>
        </w:rPr>
        <w:t>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第九条</w:t>
      </w:r>
      <w:r w:rsidRPr="00640D52">
        <w:rPr>
          <w:rFonts w:ascii="宋体" w:hAnsi="宋体" w:cs="宋体"/>
          <w:kern w:val="0"/>
          <w:sz w:val="28"/>
          <w:szCs w:val="28"/>
        </w:rPr>
        <w:t xml:space="preserve"> </w:t>
      </w:r>
      <w:r w:rsidRPr="00640D52">
        <w:rPr>
          <w:rFonts w:ascii="宋体" w:hAnsi="宋体" w:cs="宋体" w:hint="eastAsia"/>
          <w:kern w:val="0"/>
          <w:sz w:val="28"/>
          <w:szCs w:val="28"/>
        </w:rPr>
        <w:t>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第十一条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第十二条</w:t>
      </w:r>
      <w:r w:rsidRPr="00640D52">
        <w:rPr>
          <w:rFonts w:ascii="宋体" w:hAnsi="宋体" w:cs="宋体"/>
          <w:kern w:val="0"/>
          <w:sz w:val="28"/>
          <w:szCs w:val="28"/>
        </w:rPr>
        <w:t xml:space="preserve"> </w:t>
      </w:r>
      <w:r w:rsidRPr="00640D52">
        <w:rPr>
          <w:rFonts w:ascii="宋体" w:hAnsi="宋体" w:cs="宋体" w:hint="eastAsia"/>
          <w:kern w:val="0"/>
          <w:sz w:val="28"/>
          <w:szCs w:val="28"/>
        </w:rPr>
        <w:t>发现学位论文有作假嫌疑的，学位授予单位应当确定学术委员会或者其他负有相应职责的机构，必要时可以委托专家组成的专门机构，对其进行调查认定。</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第十三条</w:t>
      </w:r>
      <w:r w:rsidRPr="00640D52">
        <w:rPr>
          <w:rFonts w:ascii="宋体" w:hAnsi="宋体" w:cs="宋体"/>
          <w:kern w:val="0"/>
          <w:sz w:val="28"/>
          <w:szCs w:val="28"/>
        </w:rPr>
        <w:t xml:space="preserve"> </w:t>
      </w:r>
      <w:r w:rsidRPr="00640D52">
        <w:rPr>
          <w:rFonts w:ascii="宋体" w:hAnsi="宋体" w:cs="宋体" w:hint="eastAsia"/>
          <w:kern w:val="0"/>
          <w:sz w:val="28"/>
          <w:szCs w:val="28"/>
        </w:rPr>
        <w:t>对学位申请人员、指导教师及其他有关人员做出处理决定前，应当告知并听取当事人的陈述和申辩。</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当事人对处理决定不服的，可以依法提出申诉、申请行政复议或者提起行政诉讼。</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第十四条</w:t>
      </w:r>
      <w:r w:rsidRPr="00640D52">
        <w:rPr>
          <w:rFonts w:ascii="宋体" w:hAnsi="宋体" w:cs="宋体"/>
          <w:kern w:val="0"/>
          <w:sz w:val="28"/>
          <w:szCs w:val="28"/>
        </w:rPr>
        <w:t xml:space="preserve"> </w:t>
      </w:r>
      <w:r w:rsidRPr="00640D52">
        <w:rPr>
          <w:rFonts w:ascii="宋体" w:hAnsi="宋体" w:cs="宋体" w:hint="eastAsia"/>
          <w:kern w:val="0"/>
          <w:sz w:val="28"/>
          <w:szCs w:val="28"/>
        </w:rPr>
        <w:t>社会中介组织、互联网站和个人，组织或者参与学位论文买卖、代写的，由有关主管机关依法查处。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学位论文作假行为违反有关法律法规规定的，依照有关法律法规的规定追究法律责任。</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第十五条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学位授予单位应当依据本办法，制定、完善本单位的相关管理规定。</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第十六条</w:t>
      </w:r>
      <w:r w:rsidRPr="00640D52">
        <w:rPr>
          <w:rFonts w:ascii="宋体" w:hAnsi="宋体" w:cs="宋体"/>
          <w:kern w:val="0"/>
          <w:sz w:val="28"/>
          <w:szCs w:val="28"/>
        </w:rPr>
        <w:t xml:space="preserve"> </w:t>
      </w:r>
      <w:r w:rsidRPr="00640D52">
        <w:rPr>
          <w:rFonts w:ascii="宋体" w:hAnsi="宋体" w:cs="宋体" w:hint="eastAsia"/>
          <w:kern w:val="0"/>
          <w:sz w:val="28"/>
          <w:szCs w:val="28"/>
        </w:rPr>
        <w:t>本办法自</w:t>
      </w:r>
      <w:r w:rsidRPr="00640D52">
        <w:rPr>
          <w:rFonts w:ascii="宋体" w:hAnsi="宋体" w:cs="宋体"/>
          <w:kern w:val="0"/>
          <w:sz w:val="28"/>
          <w:szCs w:val="28"/>
        </w:rPr>
        <w:t>2013</w:t>
      </w:r>
      <w:r w:rsidRPr="00640D52">
        <w:rPr>
          <w:rFonts w:ascii="宋体" w:hAnsi="宋体" w:cs="宋体" w:hint="eastAsia"/>
          <w:kern w:val="0"/>
          <w:sz w:val="28"/>
          <w:szCs w:val="28"/>
        </w:rPr>
        <w:t>年</w:t>
      </w:r>
      <w:r w:rsidRPr="00640D52">
        <w:rPr>
          <w:rFonts w:ascii="宋体" w:hAnsi="宋体" w:cs="宋体"/>
          <w:kern w:val="0"/>
          <w:sz w:val="28"/>
          <w:szCs w:val="28"/>
        </w:rPr>
        <w:t>1</w:t>
      </w:r>
      <w:r w:rsidRPr="00640D52">
        <w:rPr>
          <w:rFonts w:ascii="宋体" w:hAnsi="宋体" w:cs="宋体" w:hint="eastAsia"/>
          <w:kern w:val="0"/>
          <w:sz w:val="28"/>
          <w:szCs w:val="28"/>
        </w:rPr>
        <w:t>月</w:t>
      </w:r>
      <w:r w:rsidRPr="00640D52">
        <w:rPr>
          <w:rFonts w:ascii="宋体" w:hAnsi="宋体" w:cs="宋体"/>
          <w:kern w:val="0"/>
          <w:sz w:val="28"/>
          <w:szCs w:val="28"/>
        </w:rPr>
        <w:t>1</w:t>
      </w:r>
      <w:r w:rsidRPr="00640D52">
        <w:rPr>
          <w:rFonts w:ascii="宋体" w:hAnsi="宋体" w:cs="宋体" w:hint="eastAsia"/>
          <w:kern w:val="0"/>
          <w:sz w:val="28"/>
          <w:szCs w:val="28"/>
        </w:rPr>
        <w:t>日起施行。</w:t>
      </w:r>
    </w:p>
    <w:p w:rsidR="004E5D10" w:rsidRPr="00640D52" w:rsidRDefault="004E5D10">
      <w:pPr>
        <w:rPr>
          <w:sz w:val="28"/>
          <w:szCs w:val="28"/>
        </w:rPr>
      </w:pPr>
    </w:p>
    <w:sectPr w:rsidR="004E5D10" w:rsidRPr="00640D52" w:rsidSect="00640D5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D10" w:rsidRDefault="004E5D10">
      <w:r>
        <w:separator/>
      </w:r>
    </w:p>
  </w:endnote>
  <w:endnote w:type="continuationSeparator" w:id="1">
    <w:p w:rsidR="004E5D10" w:rsidRDefault="004E5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D10" w:rsidRDefault="004E5D10">
      <w:r>
        <w:separator/>
      </w:r>
    </w:p>
  </w:footnote>
  <w:footnote w:type="continuationSeparator" w:id="1">
    <w:p w:rsidR="004E5D10" w:rsidRDefault="004E5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E78"/>
    <w:rsid w:val="00272EAB"/>
    <w:rsid w:val="004735CF"/>
    <w:rsid w:val="004E5D10"/>
    <w:rsid w:val="0059473B"/>
    <w:rsid w:val="00640D52"/>
    <w:rsid w:val="00673E78"/>
    <w:rsid w:val="008A235B"/>
    <w:rsid w:val="009262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40D5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40D52"/>
    <w:rPr>
      <w:rFonts w:cs="Times New Roman"/>
      <w:b/>
      <w:bCs/>
    </w:rPr>
  </w:style>
  <w:style w:type="paragraph" w:styleId="Header">
    <w:name w:val="header"/>
    <w:basedOn w:val="Normal"/>
    <w:link w:val="HeaderChar"/>
    <w:uiPriority w:val="99"/>
    <w:rsid w:val="009262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948F9"/>
    <w:rPr>
      <w:sz w:val="18"/>
      <w:szCs w:val="18"/>
    </w:rPr>
  </w:style>
  <w:style w:type="paragraph" w:styleId="Footer">
    <w:name w:val="footer"/>
    <w:basedOn w:val="Normal"/>
    <w:link w:val="FooterChar"/>
    <w:uiPriority w:val="99"/>
    <w:rsid w:val="009262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948F9"/>
    <w:rPr>
      <w:sz w:val="18"/>
      <w:szCs w:val="18"/>
    </w:rPr>
  </w:style>
</w:styles>
</file>

<file path=word/webSettings.xml><?xml version="1.0" encoding="utf-8"?>
<w:webSettings xmlns:r="http://schemas.openxmlformats.org/officeDocument/2006/relationships" xmlns:w="http://schemas.openxmlformats.org/wordprocessingml/2006/main">
  <w:divs>
    <w:div w:id="1057511916">
      <w:marLeft w:val="0"/>
      <w:marRight w:val="0"/>
      <w:marTop w:val="0"/>
      <w:marBottom w:val="0"/>
      <w:divBdr>
        <w:top w:val="none" w:sz="0" w:space="0" w:color="auto"/>
        <w:left w:val="none" w:sz="0" w:space="0" w:color="auto"/>
        <w:bottom w:val="none" w:sz="0" w:space="0" w:color="auto"/>
        <w:right w:val="none" w:sz="0" w:space="0" w:color="auto"/>
      </w:divBdr>
      <w:divsChild>
        <w:div w:id="1057511915">
          <w:marLeft w:val="0"/>
          <w:marRight w:val="0"/>
          <w:marTop w:val="0"/>
          <w:marBottom w:val="0"/>
          <w:divBdr>
            <w:top w:val="none" w:sz="0" w:space="0" w:color="auto"/>
            <w:left w:val="none" w:sz="0" w:space="0" w:color="auto"/>
            <w:bottom w:val="none" w:sz="0" w:space="0" w:color="auto"/>
            <w:right w:val="none" w:sz="0" w:space="0" w:color="auto"/>
          </w:divBdr>
          <w:divsChild>
            <w:div w:id="10575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256</Words>
  <Characters>1463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微软用户</cp:lastModifiedBy>
  <cp:revision>3</cp:revision>
  <dcterms:created xsi:type="dcterms:W3CDTF">2018-08-21T06:49:00Z</dcterms:created>
  <dcterms:modified xsi:type="dcterms:W3CDTF">2018-08-24T00:59:00Z</dcterms:modified>
</cp:coreProperties>
</file>